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571" w:rsidRDefault="008E0DB8" w:rsidP="005B4571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5B4571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Рэспубліканскі навукова-метадычны семінар </w:t>
      </w:r>
    </w:p>
    <w:p w:rsidR="008E0DB8" w:rsidRPr="005B4571" w:rsidRDefault="008E0DB8" w:rsidP="005B4571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5B4571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«Вывучэнне творчасці Янкі Купалы і Якуба Коласа: ад метадычных ідэй да іх практычнага ўвасаблення»</w:t>
      </w:r>
    </w:p>
    <w:p w:rsidR="008E0DB8" w:rsidRPr="005B4571" w:rsidRDefault="008E0DB8" w:rsidP="005B4571">
      <w:pPr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57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E0DB8" w:rsidRPr="005B4571" w:rsidRDefault="008E0DB8" w:rsidP="005B45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5B4571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21 кастрычніка 2022 года Нацыянальны інстытут адукацыі запрашае прыняць удзел у рэспубліканскім навукова-метадычным семінары «Вывучэнне творчасці Янкі Купалы і Якуба Коласа: ад метадычных ідэй да іх практычнага ўвасаблення», які адбудзецца ў анлайн-фармаце. Для ўдзелу ў семінары запрашаюцца навуковыя супрацоўнікі, выкладчыкі, дактаранты, аспіранты, магістранты, студэнты, настаўнікі.</w:t>
      </w:r>
    </w:p>
    <w:p w:rsidR="008E0DB8" w:rsidRPr="005B4571" w:rsidRDefault="008E0DB8" w:rsidP="005B45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5B4571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Праблемнае поле семінара</w:t>
      </w:r>
    </w:p>
    <w:p w:rsidR="008E0DB8" w:rsidRPr="005B4571" w:rsidRDefault="008E0DB8" w:rsidP="005B4571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5B4571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Сучасныя падыходы да вывучэння творчасці Янкі Купалы і Якуба Коласа.</w:t>
      </w:r>
    </w:p>
    <w:p w:rsidR="008E0DB8" w:rsidRPr="005B4571" w:rsidRDefault="008E0DB8" w:rsidP="005B4571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5B4571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Лінгвістычны і культуралагічны аспекты вывучэння творчасці Янкі Купалы і Якуба Коласа.</w:t>
      </w:r>
    </w:p>
    <w:p w:rsidR="008E0DB8" w:rsidRPr="005B4571" w:rsidRDefault="008E0DB8" w:rsidP="005B4571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5B4571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Эфектыўны педагагічны вопыт вывучэння спадчыны Янкі Купалы і Якуба Коласа ва ўстановах адукацыі.</w:t>
      </w:r>
    </w:p>
    <w:p w:rsidR="008E0DB8" w:rsidRPr="005B4571" w:rsidRDefault="008E0DB8" w:rsidP="005B45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5B4571"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  <w:lang w:eastAsia="ru-RU"/>
        </w:rPr>
        <w:t>Рабочыя мовы </w:t>
      </w:r>
      <w:r w:rsidRPr="005B4571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семінара</w:t>
      </w:r>
      <w:r w:rsidRPr="005B4571"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  <w:lang w:eastAsia="ru-RU"/>
        </w:rPr>
        <w:t>: </w:t>
      </w:r>
      <w:r w:rsidRPr="005B4571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беларуская, руская. Рэгламент выступлення – да 7 хвілін.</w:t>
      </w:r>
    </w:p>
    <w:p w:rsidR="008E0DB8" w:rsidRPr="005B4571" w:rsidRDefault="005B4571" w:rsidP="005B45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hyperlink r:id="rId5" w:tgtFrame="_blank" w:history="1">
        <w:r w:rsidR="008E0DB8" w:rsidRPr="005B4571">
          <w:rPr>
            <w:rFonts w:ascii="Times New Roman" w:eastAsia="Times New Roman" w:hAnsi="Times New Roman" w:cs="Times New Roman"/>
            <w:b/>
            <w:bCs/>
            <w:color w:val="05557D"/>
            <w:sz w:val="28"/>
            <w:szCs w:val="28"/>
            <w:lang w:eastAsia="ru-RU"/>
          </w:rPr>
          <w:t>Заяўкі па ўстаноўленай форме </w:t>
        </w:r>
      </w:hyperlink>
      <w:r w:rsidR="008E0DB8" w:rsidRPr="005B4571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на ўдзел у семінары прымаюцца да 18 кастрычніка 2022 г.</w:t>
      </w:r>
    </w:p>
    <w:p w:rsidR="008E0DB8" w:rsidRPr="005B4571" w:rsidRDefault="008E0DB8" w:rsidP="005B45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5B4571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Удзел у семінары </w:t>
      </w:r>
      <w:r w:rsidRPr="005B4571"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  <w:lang w:eastAsia="ru-RU"/>
        </w:rPr>
        <w:t>бясплатны</w:t>
      </w:r>
      <w:r w:rsidRPr="005B4571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.</w:t>
      </w:r>
    </w:p>
    <w:p w:rsidR="008E0DB8" w:rsidRPr="005B4571" w:rsidRDefault="008E0DB8" w:rsidP="005B45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5B4571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Рашэнне аб уключэнні даклада ў праграму семінара і рэкамендацыі для публікацыі матэрыялаў у навукова-метадычных часопісах прымае аргкамітэт. Спасылкі для падключэння анлайн будуць дасланы пасля прыняцця рашэння аб уключэнні даклада ў праграму семінара.</w:t>
      </w:r>
    </w:p>
    <w:p w:rsidR="008E0DB8" w:rsidRPr="005B4571" w:rsidRDefault="008E0DB8" w:rsidP="005B45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5B4571"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  <w:lang w:eastAsia="ru-RU"/>
        </w:rPr>
        <w:t>Патрабаванні да афармлення матэрыялаў:</w:t>
      </w:r>
    </w:p>
    <w:p w:rsidR="008E0DB8" w:rsidRPr="005B4571" w:rsidRDefault="008E0DB8" w:rsidP="005B45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5B4571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Матэрыялы дакладаў аб’ёмам да 14000 знакаў (шрыфт Times New Roman 14 пт, міжрадковы інтэрвал – паўтарачны) павінны быць пададзены ў электронным фармаце. Схемы, малюнкі, табліцы і інш., на якія робяцца спасылкі ў тэксце, выконваюцца ў фармаце .tif, .jpg, .cdr.</w:t>
      </w:r>
    </w:p>
    <w:p w:rsidR="008E0DB8" w:rsidRPr="005B4571" w:rsidRDefault="008E0DB8" w:rsidP="005B45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5B4571"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  <w:lang w:eastAsia="ru-RU"/>
        </w:rPr>
        <w:t>Заяўкі і тэксты дакладаў </w:t>
      </w:r>
      <w:r w:rsidRPr="005B4571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дасылаюцца на электронны адрас: </w:t>
      </w:r>
      <w:hyperlink r:id="rId6" w:history="1">
        <w:r w:rsidRPr="005B4571">
          <w:rPr>
            <w:rFonts w:ascii="Times New Roman" w:eastAsia="Times New Roman" w:hAnsi="Times New Roman" w:cs="Times New Roman"/>
            <w:color w:val="05557D"/>
            <w:sz w:val="28"/>
            <w:szCs w:val="28"/>
            <w:u w:val="single"/>
            <w:lang w:eastAsia="ru-RU"/>
          </w:rPr>
          <w:t>l</w:t>
        </w:r>
      </w:hyperlink>
      <w:hyperlink r:id="rId7" w:history="1">
        <w:r w:rsidRPr="005B4571">
          <w:rPr>
            <w:rFonts w:ascii="Times New Roman" w:eastAsia="Times New Roman" w:hAnsi="Times New Roman" w:cs="Times New Roman"/>
            <w:color w:val="05557D"/>
            <w:sz w:val="28"/>
            <w:szCs w:val="28"/>
            <w:u w:val="single"/>
            <w:lang w:eastAsia="ru-RU"/>
          </w:rPr>
          <w:t>abgum@adu.by</w:t>
        </w:r>
      </w:hyperlink>
    </w:p>
    <w:p w:rsidR="008E0DB8" w:rsidRPr="005B4571" w:rsidRDefault="008E0DB8" w:rsidP="005B45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5B4571"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  <w:lang w:eastAsia="ru-RU"/>
        </w:rPr>
        <w:t>Тэлефоны: </w:t>
      </w:r>
      <w:r w:rsidRPr="005B4571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+375 17 229 19 43 (</w:t>
      </w:r>
      <w:r w:rsidRPr="005B4571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лабараторыя гуманітарнай адукацыі  навукова-даследчага цэнтра Нацыянальнага інстытута адукацыі);</w:t>
      </w:r>
    </w:p>
    <w:p w:rsidR="008E0DB8" w:rsidRPr="005B4571" w:rsidRDefault="008E0DB8" w:rsidP="005B45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5B4571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+375 29 673 46 81 (А1) </w:t>
      </w:r>
      <w:r w:rsidRPr="005B4571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Галкіна Галіна Уладзіміраўна</w:t>
      </w:r>
    </w:p>
    <w:p w:rsidR="008E0DB8" w:rsidRPr="005B4571" w:rsidRDefault="008E0DB8" w:rsidP="005B45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5B4571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+375 29 393 62 87 (А1) </w:t>
      </w:r>
      <w:r w:rsidRPr="005B4571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Валочка Ганна Міхайлаўна</w:t>
      </w:r>
    </w:p>
    <w:p w:rsidR="008C68E6" w:rsidRPr="005B4571" w:rsidRDefault="008E0DB8" w:rsidP="005B45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5B4571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+375 29 744 86 03 (МТС) </w:t>
      </w:r>
      <w:r w:rsidRPr="005B4571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Караткевіч Вячаслаў Іванавіч</w:t>
      </w:r>
      <w:bookmarkStart w:id="0" w:name="_GoBack"/>
      <w:bookmarkEnd w:id="0"/>
    </w:p>
    <w:sectPr w:rsidR="008C68E6" w:rsidRPr="005B45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8E4A40"/>
    <w:multiLevelType w:val="multilevel"/>
    <w:tmpl w:val="9D122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DB8"/>
    <w:rsid w:val="005B4571"/>
    <w:rsid w:val="008C68E6"/>
    <w:rsid w:val="008E0DB8"/>
    <w:rsid w:val="00A0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665FF9-95DB-4FC0-B408-E0CB2E594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E0D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E0DB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8E0DB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E0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E0DB8"/>
    <w:rPr>
      <w:b/>
      <w:bCs/>
    </w:rPr>
  </w:style>
  <w:style w:type="character" w:styleId="a6">
    <w:name w:val="Emphasis"/>
    <w:basedOn w:val="a0"/>
    <w:uiPriority w:val="20"/>
    <w:qFormat/>
    <w:rsid w:val="008E0DB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21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8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3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51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bgum@adu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" TargetMode="External"/><Relationship Id="rId5" Type="http://schemas.openxmlformats.org/officeDocument/2006/relationships/hyperlink" Target="https://adu.by/images/2022/09/Zayavka.doc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Инга Воюш</dc:creator>
  <cp:keywords/>
  <dc:description/>
  <cp:lastModifiedBy>Пользователь Windows</cp:lastModifiedBy>
  <cp:revision>4</cp:revision>
  <dcterms:created xsi:type="dcterms:W3CDTF">2023-05-22T07:03:00Z</dcterms:created>
  <dcterms:modified xsi:type="dcterms:W3CDTF">2023-05-22T09:35:00Z</dcterms:modified>
</cp:coreProperties>
</file>